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F68FC" w14:textId="77777777" w:rsidR="00DF4092" w:rsidRDefault="00DF4092" w:rsidP="00DF4092">
      <w:pPr>
        <w:jc w:val="right"/>
      </w:pPr>
    </w:p>
    <w:p w14:paraId="4FFB5C52" w14:textId="77777777" w:rsidR="00DF4092" w:rsidRDefault="00DF4092" w:rsidP="00DF4092">
      <w:pPr>
        <w:jc w:val="right"/>
      </w:pPr>
    </w:p>
    <w:p w14:paraId="79118848" w14:textId="1637EC61" w:rsidR="00DF4092" w:rsidRPr="00353A8C" w:rsidRDefault="00DF4092" w:rsidP="00DF4092">
      <w:pPr>
        <w:jc w:val="center"/>
        <w:rPr>
          <w:b/>
        </w:rPr>
      </w:pPr>
      <w:r>
        <w:rPr>
          <w:b/>
        </w:rPr>
        <w:t>Director of</w:t>
      </w:r>
      <w:r w:rsidRPr="00353A8C">
        <w:rPr>
          <w:b/>
        </w:rPr>
        <w:t xml:space="preserve"> </w:t>
      </w:r>
      <w:r>
        <w:rPr>
          <w:b/>
        </w:rPr>
        <w:t xml:space="preserve">Student </w:t>
      </w:r>
      <w:r w:rsidRPr="00353A8C">
        <w:rPr>
          <w:b/>
        </w:rPr>
        <w:t>Ministry</w:t>
      </w:r>
    </w:p>
    <w:p w14:paraId="30A631D6" w14:textId="77777777" w:rsidR="00DF4092" w:rsidRDefault="00DF4092" w:rsidP="00DF4092"/>
    <w:p w14:paraId="72D2A5FF" w14:textId="77777777" w:rsidR="00DF4092" w:rsidRPr="00353A8C" w:rsidRDefault="00DF4092" w:rsidP="00DF4092">
      <w:pPr>
        <w:rPr>
          <w:b/>
        </w:rPr>
      </w:pPr>
      <w:r w:rsidRPr="00353A8C">
        <w:rPr>
          <w:b/>
        </w:rPr>
        <w:t>Overview</w:t>
      </w:r>
    </w:p>
    <w:p w14:paraId="16371DE0" w14:textId="23886930" w:rsidR="00DF4092" w:rsidRDefault="00DF4092" w:rsidP="00DF4092">
      <w:r>
        <w:t>We’re looking for a Director of Student Ministry with a passion for young people to know Jesus and be discipled in their faith. The ideal candidate is an inspiring Christian leader who can relate well to students, parents, and volunteers. This role will require experience equipping youth in following Jesus and serving in the mission of the church.</w:t>
      </w:r>
    </w:p>
    <w:p w14:paraId="5B81E620" w14:textId="77777777" w:rsidR="00DF4092" w:rsidRDefault="00DF4092" w:rsidP="00DF4092"/>
    <w:p w14:paraId="21664BF8" w14:textId="77777777" w:rsidR="00DF4092" w:rsidRDefault="00DF4092" w:rsidP="00DF4092">
      <w:pPr>
        <w:rPr>
          <w:b/>
          <w:bCs/>
        </w:rPr>
      </w:pPr>
      <w:r>
        <w:rPr>
          <w:b/>
          <w:bCs/>
        </w:rPr>
        <w:t>Context</w:t>
      </w:r>
    </w:p>
    <w:p w14:paraId="6C7D239C" w14:textId="77777777" w:rsidR="00DF4092" w:rsidRPr="008D078F" w:rsidRDefault="00DF4092" w:rsidP="00DF4092">
      <w:r>
        <w:t>The WHY Church is a young congregation in Elk River, Minnesota – a city of 25,000 about 40 minutes northwest of Minneapolis. Founded in 2010, the WHY Church was planted in one of the great gathering points of our city – the Elk River YMCA. We value collaboration in ministry, investing in the next generation, global missions, teaching the Bible, and serving our community. The WHY Church exists to seek Jesus, connect together, and share His love.</w:t>
      </w:r>
    </w:p>
    <w:p w14:paraId="17CC128F" w14:textId="77777777" w:rsidR="00DF4092" w:rsidRDefault="00DF4092" w:rsidP="00DF4092"/>
    <w:p w14:paraId="0AF0A73C" w14:textId="77777777" w:rsidR="00DF4092" w:rsidRPr="00353A8C" w:rsidRDefault="00DF4092" w:rsidP="00DF4092">
      <w:pPr>
        <w:rPr>
          <w:b/>
        </w:rPr>
      </w:pPr>
      <w:r w:rsidRPr="00353A8C">
        <w:rPr>
          <w:b/>
        </w:rPr>
        <w:t>Responsibilities</w:t>
      </w:r>
    </w:p>
    <w:p w14:paraId="4D4C4D83" w14:textId="25CF5795" w:rsidR="00DF4092" w:rsidRDefault="00DF4092" w:rsidP="00DF4092">
      <w:r>
        <w:t>• Lead the church’s efforts to minister to middle and high school students.</w:t>
      </w:r>
    </w:p>
    <w:p w14:paraId="40F33160" w14:textId="62FF1FC0" w:rsidR="00DF4092" w:rsidRDefault="00DF4092" w:rsidP="00DF4092">
      <w:r>
        <w:t>• Recruit, develop, and deploy new volunteers for student ministry.</w:t>
      </w:r>
    </w:p>
    <w:p w14:paraId="4CBA0106" w14:textId="77777777" w:rsidR="00DF4092" w:rsidRDefault="00DF4092" w:rsidP="00DF4092">
      <w:r>
        <w:t>• Develop a Confirmation curriculum and calendar for students that leads them into the full counsel of God’s Word, a solid biblical-theological foundation, and clear life application.</w:t>
      </w:r>
    </w:p>
    <w:p w14:paraId="16C62929" w14:textId="77777777" w:rsidR="00DF4092" w:rsidRDefault="00DF4092" w:rsidP="00DF4092">
      <w:r>
        <w:t>• Regularly teach the Bible to students with conviction, compassion, and care.</w:t>
      </w:r>
    </w:p>
    <w:p w14:paraId="4B25C589" w14:textId="33514F50" w:rsidR="00DF4092" w:rsidRDefault="00DF4092" w:rsidP="00DF4092">
      <w:r>
        <w:t xml:space="preserve">• </w:t>
      </w:r>
      <w:commentRangeStart w:id="0"/>
      <w:r>
        <w:t>Establish</w:t>
      </w:r>
      <w:commentRangeEnd w:id="0"/>
      <w:r w:rsidR="009927D7">
        <w:rPr>
          <w:rStyle w:val="CommentReference"/>
        </w:rPr>
        <w:commentReference w:id="0"/>
      </w:r>
      <w:r>
        <w:t xml:space="preserve"> a long-term vision and strategic plan for how the church engages </w:t>
      </w:r>
      <w:r w:rsidR="00612153">
        <w:t>students</w:t>
      </w:r>
      <w:r>
        <w:t>.</w:t>
      </w:r>
    </w:p>
    <w:p w14:paraId="03180917" w14:textId="77777777" w:rsidR="00DF4092" w:rsidRDefault="00DF4092" w:rsidP="00DF4092">
      <w:r>
        <w:t>• Collaborate with mission partners such as Young Life and the YMCA.</w:t>
      </w:r>
    </w:p>
    <w:p w14:paraId="4C21758C" w14:textId="515C8D0C" w:rsidR="00DF4092" w:rsidRDefault="00DF4092" w:rsidP="00DF4092">
      <w:r>
        <w:t>• Help develop the annual budget for student ministry.</w:t>
      </w:r>
    </w:p>
    <w:p w14:paraId="3AA74C8F" w14:textId="270C4D7E" w:rsidR="00DF4092" w:rsidRDefault="00DF4092" w:rsidP="00DF4092">
      <w:r>
        <w:t xml:space="preserve">• Participate in general Sunday morning duties as needed (worship </w:t>
      </w:r>
      <w:r w:rsidR="00612153">
        <w:t>hosting</w:t>
      </w:r>
      <w:r>
        <w:t>, pastoral care, serving</w:t>
      </w:r>
      <w:r w:rsidR="00612153">
        <w:t>,</w:t>
      </w:r>
      <w:r>
        <w:t xml:space="preserve"> and leadership).</w:t>
      </w:r>
    </w:p>
    <w:p w14:paraId="3F30EC7B" w14:textId="1E05B06B" w:rsidR="00DF4092" w:rsidRDefault="00DF4092" w:rsidP="00DF4092">
      <w:r>
        <w:t>• Regularly report to the church’s leadership about developments in student ministry.</w:t>
      </w:r>
    </w:p>
    <w:p w14:paraId="52ECFF0D" w14:textId="77777777" w:rsidR="00DF4092" w:rsidRDefault="00DF4092" w:rsidP="00DF4092">
      <w:r>
        <w:t xml:space="preserve">• Regularly lead the students in </w:t>
      </w:r>
      <w:proofErr w:type="gramStart"/>
      <w:r>
        <w:t>missions</w:t>
      </w:r>
      <w:proofErr w:type="gramEnd"/>
      <w:r>
        <w:t xml:space="preserve"> experiences (from local, national, to global).</w:t>
      </w:r>
    </w:p>
    <w:p w14:paraId="690183CA" w14:textId="77777777" w:rsidR="00DF4092" w:rsidRDefault="00DF4092" w:rsidP="00DF4092">
      <w:r>
        <w:t>• Work with other church leaders to find ministry opportunities for students in the broader church family.</w:t>
      </w:r>
    </w:p>
    <w:p w14:paraId="7A29D610" w14:textId="77777777" w:rsidR="00DF4092" w:rsidRDefault="00DF4092" w:rsidP="00DF4092">
      <w:r>
        <w:t>• Participate in staff meetings and retreats.</w:t>
      </w:r>
    </w:p>
    <w:p w14:paraId="3206236B" w14:textId="77777777" w:rsidR="00DF4092" w:rsidRDefault="00DF4092" w:rsidP="00DF4092"/>
    <w:p w14:paraId="3089803C" w14:textId="77777777" w:rsidR="00DF4092" w:rsidRPr="00353A8C" w:rsidRDefault="00DF4092" w:rsidP="00DF4092">
      <w:pPr>
        <w:rPr>
          <w:b/>
        </w:rPr>
      </w:pPr>
      <w:r w:rsidRPr="00353A8C">
        <w:rPr>
          <w:b/>
        </w:rPr>
        <w:t>Requirements</w:t>
      </w:r>
    </w:p>
    <w:p w14:paraId="260958C3" w14:textId="77777777" w:rsidR="00DF4092" w:rsidRDefault="00DF4092" w:rsidP="00DF4092">
      <w:r>
        <w:t>• Bachelor’s degree. Theological education preferred.</w:t>
      </w:r>
    </w:p>
    <w:p w14:paraId="4F9EF7F2" w14:textId="77777777" w:rsidR="00DF4092" w:rsidRDefault="00DF4092" w:rsidP="00DF4092">
      <w:r>
        <w:t xml:space="preserve">• Understanding of and willingness to serve within the doctrinal commitments of the church. </w:t>
      </w:r>
    </w:p>
    <w:p w14:paraId="209AE737" w14:textId="0F8F02B7" w:rsidR="00DF4092" w:rsidRDefault="00DF4092" w:rsidP="00DF4092">
      <w:r>
        <w:t>• Experience ministering to students</w:t>
      </w:r>
      <w:r w:rsidR="00612153">
        <w:t xml:space="preserve"> </w:t>
      </w:r>
      <w:r>
        <w:t>and their families.</w:t>
      </w:r>
    </w:p>
    <w:p w14:paraId="71A4FCD3" w14:textId="61582E02" w:rsidR="00DF4092" w:rsidRDefault="00DF4092" w:rsidP="00DF4092">
      <w:r>
        <w:t xml:space="preserve">• Ability to recruit, train, and lead volunteers.  </w:t>
      </w:r>
    </w:p>
    <w:p w14:paraId="0757FDDE" w14:textId="750D3FD3" w:rsidR="00612153" w:rsidRDefault="00DF4092" w:rsidP="00612153">
      <w:r>
        <w:t>• A desire to teach and mentor young people in biblical truth.</w:t>
      </w:r>
    </w:p>
    <w:p w14:paraId="185688FA" w14:textId="54CAA743" w:rsidR="00612153" w:rsidRDefault="00612153" w:rsidP="00612153">
      <w:r>
        <w:t>• A keen awareness of cultural pressures facing young people today.</w:t>
      </w:r>
    </w:p>
    <w:p w14:paraId="2225B6A8" w14:textId="77777777" w:rsidR="00DF4092" w:rsidRDefault="00DF4092" w:rsidP="00DF4092">
      <w:r>
        <w:t xml:space="preserve">• Excellent written and verbal communication skills. </w:t>
      </w:r>
    </w:p>
    <w:p w14:paraId="1BDD0939" w14:textId="77777777" w:rsidR="00DF4092" w:rsidRDefault="00DF4092" w:rsidP="00DF4092">
      <w:r>
        <w:t>• Proficiency in and willingness to support the digital needs of worship and ministry life.</w:t>
      </w:r>
    </w:p>
    <w:p w14:paraId="09B7A069" w14:textId="77777777" w:rsidR="00DF4092" w:rsidRDefault="00DF4092" w:rsidP="00DF4092">
      <w:pPr>
        <w:rPr>
          <w:b/>
          <w:bCs/>
        </w:rPr>
      </w:pPr>
    </w:p>
    <w:p w14:paraId="6491814F" w14:textId="77777777" w:rsidR="00DF4092" w:rsidRPr="009C5C0E" w:rsidRDefault="00DF4092" w:rsidP="00DF4092">
      <w:pPr>
        <w:rPr>
          <w:b/>
          <w:bCs/>
        </w:rPr>
      </w:pPr>
      <w:r>
        <w:rPr>
          <w:b/>
          <w:bCs/>
        </w:rPr>
        <w:lastRenderedPageBreak/>
        <w:t>Qualities</w:t>
      </w:r>
    </w:p>
    <w:p w14:paraId="3D1A9123" w14:textId="77777777" w:rsidR="00DF4092" w:rsidRDefault="00DF4092" w:rsidP="00DF4092">
      <w:r>
        <w:t>• A growing Christian faith and character.</w:t>
      </w:r>
    </w:p>
    <w:p w14:paraId="3F3EB299" w14:textId="77777777" w:rsidR="00DF4092" w:rsidRDefault="00DF4092" w:rsidP="00DF4092">
      <w:r>
        <w:t>• A commitment to the mission of the church.</w:t>
      </w:r>
    </w:p>
    <w:p w14:paraId="63566AFA" w14:textId="77777777" w:rsidR="00DF4092" w:rsidRDefault="00DF4092" w:rsidP="00DF4092">
      <w:r>
        <w:t>• A calling to vocational ministry.</w:t>
      </w:r>
    </w:p>
    <w:p w14:paraId="0552D908" w14:textId="77777777" w:rsidR="00DF4092" w:rsidRDefault="00DF4092" w:rsidP="00DF4092">
      <w:r>
        <w:t>• A lifestyle congruent with the biblical requirements for spiritual leadership.</w:t>
      </w:r>
    </w:p>
    <w:p w14:paraId="565CC413" w14:textId="77777777" w:rsidR="00DF4092" w:rsidRDefault="00DF4092" w:rsidP="00DF4092">
      <w:r>
        <w:t xml:space="preserve">• A workstyle that includes: teamwork, diligence, initiative, independence, and teachability. </w:t>
      </w:r>
    </w:p>
    <w:p w14:paraId="3FDAE146" w14:textId="77777777" w:rsidR="00DF4092" w:rsidRDefault="00DF4092" w:rsidP="00DF4092"/>
    <w:p w14:paraId="4B010223" w14:textId="77777777" w:rsidR="00DF4092" w:rsidRPr="008E029C" w:rsidRDefault="00DF4092" w:rsidP="00DF4092">
      <w:r w:rsidRPr="008E029C">
        <w:rPr>
          <w:b/>
        </w:rPr>
        <w:t>Relationships</w:t>
      </w:r>
    </w:p>
    <w:p w14:paraId="00BBCC0A" w14:textId="77777777" w:rsidR="00DF4092" w:rsidRPr="008E029C" w:rsidRDefault="00DF4092" w:rsidP="00DF4092">
      <w:r w:rsidRPr="008E029C">
        <w:t xml:space="preserve">Work alongside and support </w:t>
      </w:r>
      <w:r>
        <w:t>the Staff Team</w:t>
      </w:r>
    </w:p>
    <w:p w14:paraId="3F8F4E82" w14:textId="77777777" w:rsidR="00DF4092" w:rsidRPr="008E029C" w:rsidRDefault="00DF4092" w:rsidP="00DF4092">
      <w:r w:rsidRPr="008E029C">
        <w:t>Voting member of the Leadership Team</w:t>
      </w:r>
    </w:p>
    <w:p w14:paraId="77C3B7E0" w14:textId="77777777" w:rsidR="00DF4092" w:rsidRDefault="00DF4092" w:rsidP="00DF4092">
      <w:r w:rsidRPr="008E029C">
        <w:t>Report to Pastor Bjorn Dixon and the Leadership Team</w:t>
      </w:r>
    </w:p>
    <w:p w14:paraId="2A721233" w14:textId="77777777" w:rsidR="00DF4092" w:rsidRDefault="00DF4092" w:rsidP="00DF4092"/>
    <w:p w14:paraId="7530F1E3" w14:textId="77777777" w:rsidR="00DF4092" w:rsidRPr="008E029C" w:rsidRDefault="00DF4092" w:rsidP="00DF4092">
      <w:r>
        <w:rPr>
          <w:b/>
        </w:rPr>
        <w:t>Compensation</w:t>
      </w:r>
    </w:p>
    <w:p w14:paraId="71BC769E" w14:textId="77777777" w:rsidR="00DF4092" w:rsidRDefault="00DF4092" w:rsidP="00DF4092">
      <w:r>
        <w:t>Full-time salary and benefits</w:t>
      </w:r>
    </w:p>
    <w:p w14:paraId="661F6DA1" w14:textId="77777777" w:rsidR="00DF4092" w:rsidRDefault="00DF4092" w:rsidP="00DF4092">
      <w:r>
        <w:t>PTO and Continuing Education</w:t>
      </w:r>
    </w:p>
    <w:p w14:paraId="5EBD986C" w14:textId="77777777" w:rsidR="00D52A53" w:rsidRDefault="00D52A53" w:rsidP="000B559F"/>
    <w:p w14:paraId="2A8D4665" w14:textId="77777777" w:rsidR="00DF4092" w:rsidRDefault="00DF4092" w:rsidP="000B559F">
      <w:pPr>
        <w:rPr>
          <w:b/>
          <w:bCs/>
        </w:rPr>
      </w:pPr>
      <w:r>
        <w:rPr>
          <w:b/>
          <w:bCs/>
        </w:rPr>
        <w:t>Contact</w:t>
      </w:r>
    </w:p>
    <w:p w14:paraId="08D25E65" w14:textId="77777777" w:rsidR="00DF4092" w:rsidRDefault="00DF4092" w:rsidP="000B559F">
      <w:r>
        <w:t>Pastor Bjorn Dixon, 763-350-4093</w:t>
      </w:r>
    </w:p>
    <w:p w14:paraId="097C0A08" w14:textId="77777777" w:rsidR="00DF4092" w:rsidRPr="00DF4092" w:rsidRDefault="00DF4092" w:rsidP="000B559F">
      <w:r>
        <w:t>bjorn@thewhychurch.org</w:t>
      </w:r>
    </w:p>
    <w:sectPr w:rsidR="00DF4092" w:rsidRPr="00DF4092">
      <w:headerReference w:type="default" r:id="rId11"/>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Curt Hinkle" w:date="2021-06-18T18:21:00Z" w:initials="CH">
    <w:p w14:paraId="0FC5F058" w14:textId="77777777" w:rsidR="009927D7" w:rsidRDefault="009927D7">
      <w:pPr>
        <w:pStyle w:val="CommentText"/>
      </w:pPr>
      <w:r>
        <w:rPr>
          <w:rStyle w:val="CommentReference"/>
        </w:rPr>
        <w:annotationRef/>
      </w:r>
      <w:r>
        <w:t>Suggest: “Facilitate the development of a long-term…”</w:t>
      </w:r>
    </w:p>
    <w:p w14:paraId="5F2175F9" w14:textId="77777777" w:rsidR="009927D7" w:rsidRDefault="009927D7">
      <w:pPr>
        <w:pStyle w:val="CommentText"/>
      </w:pPr>
    </w:p>
    <w:p w14:paraId="1498F6B4" w14:textId="7111608D" w:rsidR="009927D7" w:rsidRDefault="009927D7">
      <w:pPr>
        <w:pStyle w:val="CommentText"/>
      </w:pPr>
      <w:r>
        <w:t>Josh was headed toward the actual establishment of a vision and plan on his own, which is where I suggested a processed that involved others.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498F6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7629C" w16cex:dateUtc="2021-06-18T23: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98F6B4" w16cid:durableId="2477629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07325" w14:textId="77777777" w:rsidR="009F4DBD" w:rsidRDefault="009F4DBD" w:rsidP="004F2C15">
      <w:r>
        <w:separator/>
      </w:r>
    </w:p>
  </w:endnote>
  <w:endnote w:type="continuationSeparator" w:id="0">
    <w:p w14:paraId="14C24C23" w14:textId="77777777" w:rsidR="009F4DBD" w:rsidRDefault="009F4DBD" w:rsidP="004F2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Nexa Book">
    <w:altName w:val="Calibri"/>
    <w:panose1 w:val="020B0604020202020204"/>
    <w:charset w:val="00"/>
    <w:family w:val="modern"/>
    <w:notTrueType/>
    <w:pitch w:val="variable"/>
    <w:sig w:usb0="A00000AF" w:usb1="4000207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93F37" w14:textId="77777777" w:rsidR="00E91AF2" w:rsidRPr="00EA0312" w:rsidRDefault="004A20C8" w:rsidP="004F2C15">
    <w:pPr>
      <w:pStyle w:val="Footer"/>
      <w:jc w:val="center"/>
      <w:rPr>
        <w:rFonts w:ascii="Nexa Book" w:hAnsi="Nexa Book"/>
        <w:color w:val="636466"/>
        <w:sz w:val="20"/>
        <w:szCs w:val="20"/>
      </w:rPr>
    </w:pPr>
    <w:r w:rsidRPr="00EA0312">
      <w:rPr>
        <w:noProof/>
        <w:szCs w:val="20"/>
      </w:rPr>
      <w:drawing>
        <wp:anchor distT="0" distB="0" distL="114300" distR="114300" simplePos="0" relativeHeight="251648512" behindDoc="1" locked="0" layoutInCell="1" allowOverlap="1" wp14:anchorId="6DE7A1AF" wp14:editId="6A329907">
          <wp:simplePos x="0" y="0"/>
          <wp:positionH relativeFrom="column">
            <wp:posOffset>1566407</wp:posOffset>
          </wp:positionH>
          <wp:positionV relativeFrom="paragraph">
            <wp:posOffset>-1186070</wp:posOffset>
          </wp:positionV>
          <wp:extent cx="2904959" cy="1252635"/>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mplate_header_watermark.jpg"/>
                  <pic:cNvPicPr/>
                </pic:nvPicPr>
                <pic:blipFill>
                  <a:blip r:embed="rId1">
                    <a:extLst>
                      <a:ext uri="{28A0092B-C50C-407E-A947-70E740481C1C}">
                        <a14:useLocalDpi xmlns:a14="http://schemas.microsoft.com/office/drawing/2010/main" val="0"/>
                      </a:ext>
                    </a:extLst>
                  </a:blip>
                  <a:stretch>
                    <a:fillRect/>
                  </a:stretch>
                </pic:blipFill>
                <pic:spPr>
                  <a:xfrm>
                    <a:off x="0" y="0"/>
                    <a:ext cx="2907372" cy="1253675"/>
                  </a:xfrm>
                  <a:prstGeom prst="rect">
                    <a:avLst/>
                  </a:prstGeom>
                </pic:spPr>
              </pic:pic>
            </a:graphicData>
          </a:graphic>
          <wp14:sizeRelH relativeFrom="page">
            <wp14:pctWidth>0</wp14:pctWidth>
          </wp14:sizeRelH>
          <wp14:sizeRelV relativeFrom="page">
            <wp14:pctHeight>0</wp14:pctHeight>
          </wp14:sizeRelV>
        </wp:anchor>
      </w:drawing>
    </w:r>
  </w:p>
  <w:p w14:paraId="321AE3F8" w14:textId="77777777" w:rsidR="00E91AF2" w:rsidRPr="00EA0312" w:rsidRDefault="00D52A53" w:rsidP="00D52A53">
    <w:pPr>
      <w:pStyle w:val="Footer"/>
      <w:tabs>
        <w:tab w:val="left" w:pos="7288"/>
        <w:tab w:val="left" w:pos="8526"/>
      </w:tabs>
      <w:rPr>
        <w:rFonts w:ascii="Nexa Book" w:hAnsi="Nexa Book"/>
        <w:color w:val="636466"/>
        <w:szCs w:val="20"/>
      </w:rPr>
    </w:pPr>
    <w:r>
      <w:rPr>
        <w:noProof/>
        <w:szCs w:val="20"/>
      </w:rPr>
      <w:drawing>
        <wp:anchor distT="0" distB="0" distL="114300" distR="114300" simplePos="0" relativeHeight="251659776" behindDoc="1" locked="0" layoutInCell="1" allowOverlap="1" wp14:anchorId="32259575" wp14:editId="66E38344">
          <wp:simplePos x="0" y="0"/>
          <wp:positionH relativeFrom="column">
            <wp:posOffset>2245360</wp:posOffset>
          </wp:positionH>
          <wp:positionV relativeFrom="paragraph">
            <wp:posOffset>3810</wp:posOffset>
          </wp:positionV>
          <wp:extent cx="1453515" cy="17018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_address_line1.jpg"/>
                  <pic:cNvPicPr/>
                </pic:nvPicPr>
                <pic:blipFill>
                  <a:blip r:embed="rId2">
                    <a:extLst>
                      <a:ext uri="{28A0092B-C50C-407E-A947-70E740481C1C}">
                        <a14:useLocalDpi xmlns:a14="http://schemas.microsoft.com/office/drawing/2010/main" val="0"/>
                      </a:ext>
                    </a:extLst>
                  </a:blip>
                  <a:stretch>
                    <a:fillRect/>
                  </a:stretch>
                </pic:blipFill>
                <pic:spPr>
                  <a:xfrm>
                    <a:off x="0" y="0"/>
                    <a:ext cx="1453515" cy="170180"/>
                  </a:xfrm>
                  <a:prstGeom prst="rect">
                    <a:avLst/>
                  </a:prstGeom>
                </pic:spPr>
              </pic:pic>
            </a:graphicData>
          </a:graphic>
        </wp:anchor>
      </w:drawing>
    </w:r>
    <w:r w:rsidR="000775B5">
      <w:rPr>
        <w:rFonts w:ascii="Nexa Book" w:hAnsi="Nexa Book"/>
        <w:color w:val="636466"/>
        <w:szCs w:val="20"/>
      </w:rPr>
      <w:tab/>
    </w:r>
    <w:r>
      <w:rPr>
        <w:rFonts w:ascii="Nexa Book" w:hAnsi="Nexa Book"/>
        <w:color w:val="636466"/>
        <w:szCs w:val="20"/>
      </w:rPr>
      <w:tab/>
    </w:r>
  </w:p>
  <w:p w14:paraId="4CA86368" w14:textId="77777777" w:rsidR="00E91AF2" w:rsidRPr="00EA0312" w:rsidRDefault="004864D4" w:rsidP="004F2C15">
    <w:pPr>
      <w:pStyle w:val="Footer"/>
      <w:jc w:val="center"/>
      <w:rPr>
        <w:rFonts w:ascii="Nexa Book" w:hAnsi="Nexa Book"/>
        <w:szCs w:val="20"/>
      </w:rPr>
    </w:pPr>
    <w:r>
      <w:rPr>
        <w:noProof/>
        <w:szCs w:val="20"/>
      </w:rPr>
      <w:drawing>
        <wp:anchor distT="0" distB="0" distL="114300" distR="114300" simplePos="0" relativeHeight="251650560" behindDoc="1" locked="0" layoutInCell="1" allowOverlap="1" wp14:anchorId="412FB8C5" wp14:editId="5ED03B13">
          <wp:simplePos x="0" y="0"/>
          <wp:positionH relativeFrom="column">
            <wp:posOffset>-1017270</wp:posOffset>
          </wp:positionH>
          <wp:positionV relativeFrom="paragraph">
            <wp:posOffset>496901</wp:posOffset>
          </wp:positionV>
          <wp:extent cx="8301990" cy="151130"/>
          <wp:effectExtent l="0" t="0" r="381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_bottom_green_border.jpg"/>
                  <pic:cNvPicPr/>
                </pic:nvPicPr>
                <pic:blipFill>
                  <a:blip r:embed="rId3">
                    <a:extLst>
                      <a:ext uri="{28A0092B-C50C-407E-A947-70E740481C1C}">
                        <a14:useLocalDpi xmlns:a14="http://schemas.microsoft.com/office/drawing/2010/main" val="0"/>
                      </a:ext>
                    </a:extLst>
                  </a:blip>
                  <a:stretch>
                    <a:fillRect/>
                  </a:stretch>
                </pic:blipFill>
                <pic:spPr>
                  <a:xfrm>
                    <a:off x="0" y="0"/>
                    <a:ext cx="8301990" cy="151130"/>
                  </a:xfrm>
                  <a:prstGeom prst="rect">
                    <a:avLst/>
                  </a:prstGeom>
                </pic:spPr>
              </pic:pic>
            </a:graphicData>
          </a:graphic>
          <wp14:sizeRelH relativeFrom="margin">
            <wp14:pctWidth>0</wp14:pctWidth>
          </wp14:sizeRelH>
          <wp14:sizeRelV relativeFrom="margin">
            <wp14:pctHeight>0</wp14:pctHeight>
          </wp14:sizeRelV>
        </wp:anchor>
      </w:drawing>
    </w:r>
    <w:r w:rsidR="00D52A53">
      <w:rPr>
        <w:rFonts w:ascii="Nexa Book" w:hAnsi="Nexa Book"/>
        <w:noProof/>
        <w:color w:val="636466"/>
        <w:szCs w:val="20"/>
      </w:rPr>
      <w:drawing>
        <wp:anchor distT="0" distB="0" distL="114300" distR="114300" simplePos="0" relativeHeight="251670016" behindDoc="1" locked="0" layoutInCell="1" allowOverlap="1" wp14:anchorId="75773C1D" wp14:editId="7A4A1A2B">
          <wp:simplePos x="0" y="0"/>
          <wp:positionH relativeFrom="column">
            <wp:posOffset>1127760</wp:posOffset>
          </wp:positionH>
          <wp:positionV relativeFrom="paragraph">
            <wp:posOffset>23826</wp:posOffset>
          </wp:positionV>
          <wp:extent cx="3678555" cy="130810"/>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_address_line2.jpg"/>
                  <pic:cNvPicPr/>
                </pic:nvPicPr>
                <pic:blipFill>
                  <a:blip r:embed="rId4">
                    <a:extLst>
                      <a:ext uri="{28A0092B-C50C-407E-A947-70E740481C1C}">
                        <a14:useLocalDpi xmlns:a14="http://schemas.microsoft.com/office/drawing/2010/main" val="0"/>
                      </a:ext>
                    </a:extLst>
                  </a:blip>
                  <a:stretch>
                    <a:fillRect/>
                  </a:stretch>
                </pic:blipFill>
                <pic:spPr>
                  <a:xfrm>
                    <a:off x="0" y="0"/>
                    <a:ext cx="3678555" cy="130810"/>
                  </a:xfrm>
                  <a:prstGeom prst="rect">
                    <a:avLst/>
                  </a:prstGeom>
                </pic:spPr>
              </pic:pic>
            </a:graphicData>
          </a:graphic>
        </wp:anchor>
      </w:drawing>
    </w:r>
    <w:r w:rsidR="00D52A53">
      <w:rPr>
        <w:rFonts w:ascii="Nexa Book" w:hAnsi="Nexa Book"/>
        <w:noProof/>
        <w:color w:val="636466"/>
        <w:szCs w:val="20"/>
      </w:rPr>
      <w:drawing>
        <wp:anchor distT="0" distB="0" distL="114300" distR="114300" simplePos="0" relativeHeight="251673088" behindDoc="1" locked="0" layoutInCell="1" allowOverlap="1" wp14:anchorId="07DAEAB8" wp14:editId="746B5B80">
          <wp:simplePos x="0" y="0"/>
          <wp:positionH relativeFrom="column">
            <wp:posOffset>1618615</wp:posOffset>
          </wp:positionH>
          <wp:positionV relativeFrom="paragraph">
            <wp:posOffset>180671</wp:posOffset>
          </wp:positionV>
          <wp:extent cx="2672715" cy="1733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oter_address_line3.jpg"/>
                  <pic:cNvPicPr/>
                </pic:nvPicPr>
                <pic:blipFill>
                  <a:blip r:embed="rId5">
                    <a:extLst>
                      <a:ext uri="{28A0092B-C50C-407E-A947-70E740481C1C}">
                        <a14:useLocalDpi xmlns:a14="http://schemas.microsoft.com/office/drawing/2010/main" val="0"/>
                      </a:ext>
                    </a:extLst>
                  </a:blip>
                  <a:stretch>
                    <a:fillRect/>
                  </a:stretch>
                </pic:blipFill>
                <pic:spPr>
                  <a:xfrm>
                    <a:off x="0" y="0"/>
                    <a:ext cx="2672715" cy="1733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54953" w14:textId="77777777" w:rsidR="009F4DBD" w:rsidRDefault="009F4DBD" w:rsidP="004F2C15">
      <w:r>
        <w:separator/>
      </w:r>
    </w:p>
  </w:footnote>
  <w:footnote w:type="continuationSeparator" w:id="0">
    <w:p w14:paraId="1CC257B1" w14:textId="77777777" w:rsidR="009F4DBD" w:rsidRDefault="009F4DBD" w:rsidP="004F2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19BD8" w14:textId="77777777" w:rsidR="00E91AF2" w:rsidRDefault="00E91AF2" w:rsidP="00443159">
    <w:pPr>
      <w:pStyle w:val="Header"/>
      <w:jc w:val="center"/>
    </w:pPr>
    <w:r>
      <w:rPr>
        <w:noProof/>
      </w:rPr>
      <w:drawing>
        <wp:anchor distT="0" distB="0" distL="114300" distR="114300" simplePos="0" relativeHeight="251663360" behindDoc="1" locked="0" layoutInCell="1" allowOverlap="1" wp14:anchorId="70E4FAAC" wp14:editId="1B718AD4">
          <wp:simplePos x="0" y="0"/>
          <wp:positionH relativeFrom="column">
            <wp:posOffset>2232991</wp:posOffset>
          </wp:positionH>
          <wp:positionV relativeFrom="page">
            <wp:posOffset>116205</wp:posOffset>
          </wp:positionV>
          <wp:extent cx="1442720" cy="798195"/>
          <wp:effectExtent l="0" t="0" r="508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WHYChurch-logoPRINT5x5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442720" cy="7981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B24CDF"/>
    <w:multiLevelType w:val="hybridMultilevel"/>
    <w:tmpl w:val="A3883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8D5B42"/>
    <w:multiLevelType w:val="hybridMultilevel"/>
    <w:tmpl w:val="92DC9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092"/>
    <w:rsid w:val="000775B5"/>
    <w:rsid w:val="000B559F"/>
    <w:rsid w:val="00130501"/>
    <w:rsid w:val="00194EB2"/>
    <w:rsid w:val="00212531"/>
    <w:rsid w:val="003722B2"/>
    <w:rsid w:val="003D78B6"/>
    <w:rsid w:val="00443159"/>
    <w:rsid w:val="004864D4"/>
    <w:rsid w:val="00491C80"/>
    <w:rsid w:val="004A20C8"/>
    <w:rsid w:val="004F2C15"/>
    <w:rsid w:val="00612153"/>
    <w:rsid w:val="00633B58"/>
    <w:rsid w:val="00635DCB"/>
    <w:rsid w:val="006B0BB2"/>
    <w:rsid w:val="00763427"/>
    <w:rsid w:val="007A2F1D"/>
    <w:rsid w:val="007C7092"/>
    <w:rsid w:val="00812D70"/>
    <w:rsid w:val="00885374"/>
    <w:rsid w:val="009927D7"/>
    <w:rsid w:val="009F4DBD"/>
    <w:rsid w:val="00A54D02"/>
    <w:rsid w:val="00AC2511"/>
    <w:rsid w:val="00D03ED5"/>
    <w:rsid w:val="00D52A53"/>
    <w:rsid w:val="00DF4092"/>
    <w:rsid w:val="00E23B9B"/>
    <w:rsid w:val="00E7716A"/>
    <w:rsid w:val="00E91AF2"/>
    <w:rsid w:val="00EA0312"/>
    <w:rsid w:val="00F552FA"/>
    <w:rsid w:val="00F96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CC36B"/>
  <w15:chartTrackingRefBased/>
  <w15:docId w15:val="{19103D42-74CD-8D47-B401-D7E7B5DEA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09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C15"/>
    <w:pPr>
      <w:tabs>
        <w:tab w:val="center" w:pos="4680"/>
        <w:tab w:val="right" w:pos="9360"/>
      </w:tabs>
    </w:pPr>
    <w:rPr>
      <w:sz w:val="22"/>
      <w:szCs w:val="22"/>
    </w:rPr>
  </w:style>
  <w:style w:type="character" w:customStyle="1" w:styleId="HeaderChar">
    <w:name w:val="Header Char"/>
    <w:basedOn w:val="DefaultParagraphFont"/>
    <w:link w:val="Header"/>
    <w:uiPriority w:val="99"/>
    <w:rsid w:val="004F2C15"/>
  </w:style>
  <w:style w:type="paragraph" w:styleId="Footer">
    <w:name w:val="footer"/>
    <w:basedOn w:val="Normal"/>
    <w:link w:val="FooterChar"/>
    <w:uiPriority w:val="99"/>
    <w:unhideWhenUsed/>
    <w:rsid w:val="004F2C15"/>
    <w:pPr>
      <w:tabs>
        <w:tab w:val="center" w:pos="4680"/>
        <w:tab w:val="right" w:pos="9360"/>
      </w:tabs>
    </w:pPr>
    <w:rPr>
      <w:sz w:val="22"/>
      <w:szCs w:val="22"/>
    </w:rPr>
  </w:style>
  <w:style w:type="character" w:customStyle="1" w:styleId="FooterChar">
    <w:name w:val="Footer Char"/>
    <w:basedOn w:val="DefaultParagraphFont"/>
    <w:link w:val="Footer"/>
    <w:uiPriority w:val="99"/>
    <w:rsid w:val="004F2C15"/>
  </w:style>
  <w:style w:type="character" w:styleId="Hyperlink">
    <w:name w:val="Hyperlink"/>
    <w:basedOn w:val="DefaultParagraphFont"/>
    <w:uiPriority w:val="99"/>
    <w:unhideWhenUsed/>
    <w:rsid w:val="004F2C15"/>
    <w:rPr>
      <w:color w:val="0563C1" w:themeColor="hyperlink"/>
      <w:u w:val="single"/>
    </w:rPr>
  </w:style>
  <w:style w:type="character" w:styleId="Mention">
    <w:name w:val="Mention"/>
    <w:basedOn w:val="DefaultParagraphFont"/>
    <w:uiPriority w:val="99"/>
    <w:semiHidden/>
    <w:unhideWhenUsed/>
    <w:rsid w:val="004F2C15"/>
    <w:rPr>
      <w:color w:val="2B579A"/>
      <w:shd w:val="clear" w:color="auto" w:fill="E6E6E6"/>
    </w:rPr>
  </w:style>
  <w:style w:type="paragraph" w:styleId="ListParagraph">
    <w:name w:val="List Paragraph"/>
    <w:basedOn w:val="Normal"/>
    <w:uiPriority w:val="34"/>
    <w:qFormat/>
    <w:rsid w:val="00443159"/>
    <w:pPr>
      <w:spacing w:after="160" w:line="259" w:lineRule="auto"/>
      <w:ind w:left="720"/>
      <w:contextualSpacing/>
    </w:pPr>
    <w:rPr>
      <w:sz w:val="22"/>
      <w:szCs w:val="22"/>
    </w:rPr>
  </w:style>
  <w:style w:type="paragraph" w:styleId="BalloonText">
    <w:name w:val="Balloon Text"/>
    <w:basedOn w:val="Normal"/>
    <w:link w:val="BalloonTextChar"/>
    <w:uiPriority w:val="99"/>
    <w:semiHidden/>
    <w:unhideWhenUsed/>
    <w:rsid w:val="004864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4D4"/>
    <w:rPr>
      <w:rFonts w:ascii="Segoe UI" w:hAnsi="Segoe UI" w:cs="Segoe UI"/>
      <w:sz w:val="18"/>
      <w:szCs w:val="18"/>
    </w:rPr>
  </w:style>
  <w:style w:type="character" w:styleId="CommentReference">
    <w:name w:val="annotation reference"/>
    <w:basedOn w:val="DefaultParagraphFont"/>
    <w:uiPriority w:val="99"/>
    <w:semiHidden/>
    <w:unhideWhenUsed/>
    <w:rsid w:val="009927D7"/>
    <w:rPr>
      <w:sz w:val="16"/>
      <w:szCs w:val="16"/>
    </w:rPr>
  </w:style>
  <w:style w:type="paragraph" w:styleId="CommentText">
    <w:name w:val="annotation text"/>
    <w:basedOn w:val="Normal"/>
    <w:link w:val="CommentTextChar"/>
    <w:uiPriority w:val="99"/>
    <w:semiHidden/>
    <w:unhideWhenUsed/>
    <w:rsid w:val="009927D7"/>
    <w:rPr>
      <w:sz w:val="20"/>
      <w:szCs w:val="20"/>
    </w:rPr>
  </w:style>
  <w:style w:type="character" w:customStyle="1" w:styleId="CommentTextChar">
    <w:name w:val="Comment Text Char"/>
    <w:basedOn w:val="DefaultParagraphFont"/>
    <w:link w:val="CommentText"/>
    <w:uiPriority w:val="99"/>
    <w:semiHidden/>
    <w:rsid w:val="009927D7"/>
    <w:rPr>
      <w:sz w:val="20"/>
      <w:szCs w:val="20"/>
    </w:rPr>
  </w:style>
  <w:style w:type="paragraph" w:styleId="CommentSubject">
    <w:name w:val="annotation subject"/>
    <w:basedOn w:val="CommentText"/>
    <w:next w:val="CommentText"/>
    <w:link w:val="CommentSubjectChar"/>
    <w:uiPriority w:val="99"/>
    <w:semiHidden/>
    <w:unhideWhenUsed/>
    <w:rsid w:val="009927D7"/>
    <w:rPr>
      <w:b/>
      <w:bCs/>
    </w:rPr>
  </w:style>
  <w:style w:type="character" w:customStyle="1" w:styleId="CommentSubjectChar">
    <w:name w:val="Comment Subject Char"/>
    <w:basedOn w:val="CommentTextChar"/>
    <w:link w:val="CommentSubject"/>
    <w:uiPriority w:val="99"/>
    <w:semiHidden/>
    <w:rsid w:val="009927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g"/><Relationship Id="rId5" Type="http://schemas.openxmlformats.org/officeDocument/2006/relationships/image" Target="media/image6.jp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jorndixon/Dropbox%20(The%20WHY%20Church)/The%20WHY%20Church%20Team%20Folder/Logo/Letterhead/WHYChurch%20Letterhead%20Digital%202017%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WHYChurch Letterhead Digital 2017 copy.dotx</Template>
  <TotalTime>5</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Curt Hinkle</cp:lastModifiedBy>
  <cp:revision>2</cp:revision>
  <cp:lastPrinted>2017-05-11T00:02:00Z</cp:lastPrinted>
  <dcterms:created xsi:type="dcterms:W3CDTF">2021-06-18T23:25:00Z</dcterms:created>
  <dcterms:modified xsi:type="dcterms:W3CDTF">2021-06-18T23:25:00Z</dcterms:modified>
</cp:coreProperties>
</file>